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 xml:space="preserve">Вступили </w:t>
      </w:r>
      <w:proofErr w:type="gramStart"/>
      <w:r w:rsidRPr="00B6339D">
        <w:rPr>
          <w:rFonts w:ascii="Times New Roman" w:hAnsi="Times New Roman" w:cs="Times New Roman"/>
          <w:sz w:val="28"/>
          <w:szCs w:val="28"/>
        </w:rPr>
        <w:t>в силу поправки в Закон о занятости населения в части установления гарантии по сопровождению</w:t>
      </w:r>
      <w:proofErr w:type="gramEnd"/>
      <w:r w:rsidRPr="00B6339D">
        <w:rPr>
          <w:rFonts w:ascii="Times New Roman" w:hAnsi="Times New Roman" w:cs="Times New Roman"/>
          <w:sz w:val="28"/>
          <w:szCs w:val="28"/>
        </w:rPr>
        <w:t xml:space="preserve"> при содействии занятости инвалидов (Федеральный закон от 29 декабря 2017 г. N 476-ФЗ "О внесении изменений в Закон Российской Федерации "О занятости населения в Российской Федерации").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Под данной процедурой понимается оказание индивидуальной помощи незанятому инвалиду при его трудоустройстве, создание условий для осуществления им трудовой деятельности и ускорения его профессиональной адаптации на рабочем месте, а также формирование пути его передвижения до места работы и обратно и по территории работодателя.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Закон предусматривает и участие работодателя в предоставлении данной гарантии. Так, в силу статьи 25 Закона работодатели содействуют проведению государственной политики занятости населения, помимо прочего, на основе осуществления сопровождения при содействии занятости инвалида, в том числе: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формирования с учетом его потребностей пути передвижения по территории работодателя;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оборудования (оснащения) для него рабочего места;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обеспечения для него доступа в необходимые помещения;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оказания помощи в организации труда при дистанционной работе или работе на дому;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определения особенностей режима рабочего времени и времени отдыха инвалида;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• предоставления при необходимости помощи наставника.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Институт наставничества в рамках сопровождения при содействии занятости инвалидов подробнее раскрывается в п. 7 ст. 13.1 Закона.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6339D">
        <w:rPr>
          <w:rFonts w:ascii="Times New Roman" w:hAnsi="Times New Roman" w:cs="Times New Roman"/>
          <w:sz w:val="28"/>
          <w:szCs w:val="28"/>
        </w:rPr>
        <w:t>Согласно указанной норме работодателем из числа работников и с их согласия могут быть определены наставники, которые в целях осуществления сопровождения при содействии занятости инвалида:</w:t>
      </w:r>
    </w:p>
    <w:p w:rsidR="00B6339D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t>1. содействуют ему в освоении трудовых обязанностей;</w:t>
      </w:r>
    </w:p>
    <w:p w:rsidR="00DD60FA" w:rsidRPr="00B6339D" w:rsidRDefault="00B6339D" w:rsidP="00B63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39D">
        <w:rPr>
          <w:rFonts w:ascii="Times New Roman" w:hAnsi="Times New Roman" w:cs="Times New Roman"/>
          <w:sz w:val="28"/>
          <w:szCs w:val="28"/>
        </w:rPr>
        <w:lastRenderedPageBreak/>
        <w:t>2. вносят работодателю предложения по вопросам, связанным с созданием инвалиду условий для доступа к рабочему месту и с дополнительным оборудованием (оснащением) его рабочего места.</w:t>
      </w:r>
    </w:p>
    <w:sectPr w:rsidR="00DD60FA" w:rsidRPr="00B63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D3"/>
    <w:rsid w:val="00110ED3"/>
    <w:rsid w:val="00B6339D"/>
    <w:rsid w:val="00DD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2019-01-27T18:18:00Z</dcterms:created>
  <dcterms:modified xsi:type="dcterms:W3CDTF">2019-01-27T18:19:00Z</dcterms:modified>
</cp:coreProperties>
</file>